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37A20" w:rsidRPr="00237A20" w:rsidRDefault="00237A20" w:rsidP="00237A2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37A20">
        <w:rPr>
          <w:b/>
          <w:bCs/>
          <w:color w:val="333333"/>
          <w:sz w:val="28"/>
          <w:szCs w:val="28"/>
        </w:rPr>
        <w:t>Ответственность несовершеннолетних за нарушение правил дорожного движения</w:t>
      </w:r>
    </w:p>
    <w:bookmarkEnd w:id="0"/>
    <w:p w:rsidR="00237A20" w:rsidRPr="00237A20" w:rsidRDefault="00237A20" w:rsidP="00237A20">
      <w:pPr>
        <w:shd w:val="clear" w:color="auto" w:fill="FFFFFF"/>
        <w:contextualSpacing/>
        <w:rPr>
          <w:color w:val="000000"/>
          <w:sz w:val="28"/>
          <w:szCs w:val="28"/>
        </w:rPr>
      </w:pPr>
      <w:r w:rsidRPr="00237A20">
        <w:rPr>
          <w:color w:val="000000"/>
          <w:sz w:val="28"/>
          <w:szCs w:val="28"/>
        </w:rPr>
        <w:t> </w:t>
      </w:r>
      <w:r w:rsidRPr="00237A20">
        <w:rPr>
          <w:color w:val="FFFFFF"/>
          <w:sz w:val="28"/>
          <w:szCs w:val="28"/>
        </w:rPr>
        <w:t>Текст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Кодекс об административных правонарушениях Российской Федерации 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Наиболее распространенное нарушение среди подростков за рулем - отсутствие водительских удостоверений. Оно квалифицируется по п. 1 статьи 12.7. КоАП «Управление транспортным средством водителем, не имеющим права управления транспортным средством</w:t>
      </w:r>
      <w:proofErr w:type="gramStart"/>
      <w:r w:rsidRPr="00237A20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Pr="00237A20">
        <w:rPr>
          <w:color w:val="000000"/>
          <w:sz w:val="28"/>
          <w:szCs w:val="28"/>
          <w:shd w:val="clear" w:color="auto" w:fill="FFFFFF"/>
        </w:rPr>
        <w:t xml:space="preserve"> и грозит штрафом от 5000 до 15 000 рублей. А если рядом с ребенком сидит взрослый водитель, то ему грозит штраф в 30 000 рублей за передачу управления лицу, заведомо не имеющему права управления транспортным средством (п. 3 статьи 12.7. КоАП).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отметить,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Водители велосипедов в соответствии с дополнительными требованиями к движению велосипедистов и водителей мопедов, которые содержатся в разделе 24 ПДД РФ, должны соблюдать определенные правила.</w:t>
      </w:r>
    </w:p>
    <w:p w:rsidR="00237A20" w:rsidRPr="00237A20" w:rsidRDefault="00237A20" w:rsidP="00237A2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может осуществляться по правому краю проезжей части, обочине и тротуару.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237A20">
        <w:rPr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237A20">
        <w:rPr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Велосипедистам и водителям мопедов нельзя пересекать дорогу по пешеходным переходам. Если велосипедист движется по проезжей части, то он обязан соблюдать требования сигналов светофора и знаков приоритета.</w:t>
      </w:r>
    </w:p>
    <w:p w:rsidR="008E2D5C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За несовершеннолетних детей ответственность несут родители. Самостоятельно и в полном объеме осуществлять свои права и обязанности может только совершеннолетний гражданин с 18 лет. В соответствии с Уголовно-процессуальным кодексом РФ и Гражданским кодексом РФ именно родители являются гражданскими ответчиками и несут материальную ответственность за ущерб, причиненный преступными деяниями своего ребенка.</w:t>
      </w:r>
    </w:p>
    <w:p w:rsidR="003C67F1" w:rsidRPr="00564199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D27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2022-10-12T06:41:00Z</dcterms:created>
  <dcterms:modified xsi:type="dcterms:W3CDTF">2022-10-12T06:41:00Z</dcterms:modified>
</cp:coreProperties>
</file>